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A6" w:rsidRPr="00CD064A" w:rsidRDefault="00D62BA6" w:rsidP="00CD064A">
      <w:pPr>
        <w:contextualSpacing/>
        <w:jc w:val="right"/>
        <w:rPr>
          <w:rFonts w:cs="Arial"/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2.65pt;margin-top:-29.6pt;width:129pt;height:51.75pt;z-index:-251658240;visibility:visible">
            <v:imagedata r:id="rId7" o:title=""/>
          </v:shape>
        </w:pict>
      </w:r>
    </w:p>
    <w:p w:rsidR="00D62BA6" w:rsidRPr="00CD064A" w:rsidRDefault="00D62BA6" w:rsidP="00CD064A">
      <w:pPr>
        <w:contextualSpacing/>
        <w:jc w:val="both"/>
        <w:rPr>
          <w:rFonts w:cs="Arial"/>
          <w:sz w:val="20"/>
          <w:szCs w:val="20"/>
        </w:rPr>
      </w:pPr>
    </w:p>
    <w:p w:rsidR="00D62BA6" w:rsidRPr="00CD064A" w:rsidRDefault="00D62BA6" w:rsidP="00CD064A">
      <w:pPr>
        <w:jc w:val="center"/>
        <w:rPr>
          <w:rFonts w:cs="Arial"/>
          <w:b/>
          <w:sz w:val="20"/>
          <w:szCs w:val="20"/>
        </w:rPr>
      </w:pPr>
      <w:r w:rsidRPr="00CD064A">
        <w:rPr>
          <w:rFonts w:cs="Arial"/>
          <w:b/>
          <w:sz w:val="20"/>
          <w:szCs w:val="20"/>
        </w:rPr>
        <w:t>Informacje w zakresie przystosowania Kompleksu</w:t>
      </w:r>
      <w:r>
        <w:rPr>
          <w:rFonts w:cs="Arial"/>
          <w:b/>
          <w:sz w:val="20"/>
          <w:szCs w:val="20"/>
        </w:rPr>
        <w:t xml:space="preserve"> sportowo-rekreacyjnego </w:t>
      </w:r>
      <w:r w:rsidRPr="00CD064A">
        <w:rPr>
          <w:rFonts w:cs="Arial"/>
          <w:b/>
          <w:sz w:val="20"/>
          <w:szCs w:val="20"/>
        </w:rPr>
        <w:t xml:space="preserve">Termy Maltańskie </w:t>
      </w:r>
      <w:r>
        <w:rPr>
          <w:rFonts w:cs="Arial"/>
          <w:b/>
          <w:sz w:val="20"/>
          <w:szCs w:val="20"/>
        </w:rPr>
        <w:br/>
      </w:r>
      <w:r w:rsidRPr="00CD064A">
        <w:rPr>
          <w:rFonts w:cs="Arial"/>
          <w:b/>
          <w:sz w:val="20"/>
          <w:szCs w:val="20"/>
        </w:rPr>
        <w:t>do obsługi osób niepełnosprawnych.</w:t>
      </w:r>
      <w:bookmarkStart w:id="0" w:name="_GoBack"/>
      <w:bookmarkEnd w:id="0"/>
    </w:p>
    <w:p w:rsidR="00D62BA6" w:rsidRPr="00480BE0" w:rsidRDefault="00D62BA6" w:rsidP="00CD064A">
      <w:pPr>
        <w:jc w:val="both"/>
        <w:rPr>
          <w:rFonts w:cs="Arial"/>
          <w:sz w:val="16"/>
          <w:szCs w:val="20"/>
        </w:rPr>
      </w:pPr>
    </w:p>
    <w:p w:rsidR="00D62BA6" w:rsidRPr="00CD064A" w:rsidRDefault="00D62BA6" w:rsidP="00CD064A">
      <w:pPr>
        <w:jc w:val="both"/>
        <w:rPr>
          <w:rFonts w:cs="Arial"/>
          <w:sz w:val="20"/>
          <w:szCs w:val="20"/>
        </w:rPr>
      </w:pPr>
      <w:r w:rsidRPr="00CD064A">
        <w:rPr>
          <w:rFonts w:cs="Arial"/>
          <w:sz w:val="20"/>
          <w:szCs w:val="20"/>
        </w:rPr>
        <w:t xml:space="preserve">Obiekt przystosowany jest do przyjęcia i obsługi osób niepełnosprawnych, zwłaszcza poruszających się na wózkach inwalidzkich. Dostęp ten zapewniają następujące elementy: </w:t>
      </w:r>
    </w:p>
    <w:p w:rsidR="00D62BA6" w:rsidRPr="00CD064A" w:rsidRDefault="00D62BA6" w:rsidP="00CD064A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064A">
        <w:rPr>
          <w:rFonts w:ascii="Arial" w:hAnsi="Arial" w:cs="Arial"/>
          <w:sz w:val="20"/>
          <w:szCs w:val="20"/>
        </w:rPr>
        <w:t xml:space="preserve">Przy ulicy dojazdowej, naprzeciwko wejścia głównego, na poziomie parteru budynku, zostały zaprojektowane miejsca postojowe dla samochodów osobowych, którymi będą dojeżdżały osoby niepełnosprawne. Parking dla pozostałych samochodów osobowych  zlokalizowany jest w odległości </w:t>
      </w:r>
      <w:r>
        <w:rPr>
          <w:rFonts w:ascii="Arial" w:hAnsi="Arial" w:cs="Arial"/>
          <w:sz w:val="20"/>
          <w:szCs w:val="20"/>
        </w:rPr>
        <w:br/>
      </w:r>
      <w:r w:rsidRPr="00CD064A">
        <w:rPr>
          <w:rFonts w:ascii="Arial" w:hAnsi="Arial" w:cs="Arial"/>
          <w:sz w:val="20"/>
          <w:szCs w:val="20"/>
        </w:rPr>
        <w:t>ok. 150 m od wejścia głównego.</w:t>
      </w:r>
    </w:p>
    <w:p w:rsidR="00D62BA6" w:rsidRPr="00CD064A" w:rsidRDefault="00D62BA6" w:rsidP="00CD064A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064A">
        <w:rPr>
          <w:rFonts w:ascii="Arial" w:hAnsi="Arial" w:cs="Arial"/>
          <w:sz w:val="20"/>
          <w:szCs w:val="20"/>
        </w:rPr>
        <w:t>Dojścia piesze do wejścia głównego na poziomie parteru pawilonu usługowego (wejście do strefy przebieralni i szafek na odzież) i dalej do hali basenów sportowych oraz Aquaparku nie posiada żadnych stopni, co zapewni wjazd do wnętrza bez przeszkód osobom na wózkach inwalidzkich.</w:t>
      </w:r>
    </w:p>
    <w:p w:rsidR="00D62BA6" w:rsidRPr="00CD064A" w:rsidRDefault="00D62BA6" w:rsidP="00CD064A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064A">
        <w:rPr>
          <w:rFonts w:ascii="Arial" w:hAnsi="Arial" w:cs="Arial"/>
          <w:sz w:val="20"/>
          <w:szCs w:val="20"/>
        </w:rPr>
        <w:t xml:space="preserve">Poziom parteru z I piętrem w pawilonie usługowym został połączony dźwigiem osobowym </w:t>
      </w:r>
      <w:r>
        <w:rPr>
          <w:rFonts w:ascii="Arial" w:hAnsi="Arial" w:cs="Arial"/>
          <w:sz w:val="20"/>
          <w:szCs w:val="20"/>
        </w:rPr>
        <w:br/>
      </w:r>
      <w:r w:rsidRPr="00CD064A">
        <w:rPr>
          <w:rFonts w:ascii="Arial" w:hAnsi="Arial" w:cs="Arial"/>
          <w:sz w:val="20"/>
          <w:szCs w:val="20"/>
        </w:rPr>
        <w:t>o szerokości drzwi 90 cm.</w:t>
      </w:r>
    </w:p>
    <w:p w:rsidR="00D62BA6" w:rsidRPr="00CD064A" w:rsidRDefault="00D62BA6" w:rsidP="00CD064A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064A">
        <w:rPr>
          <w:rFonts w:ascii="Arial" w:hAnsi="Arial" w:cs="Arial"/>
          <w:sz w:val="20"/>
          <w:szCs w:val="20"/>
        </w:rPr>
        <w:t>Na poziomie parteru w pawilonie usługowym zaprojektowany został wyodrębniony zespół sanitarny wraz z przebieralniami dla osób niepełnosprawnych, składający się z dwóch kabin wyposażonych w natryski, umywalki, miski ustępowe, lustra uchylne oraz niezbędne poręcze, szafki ubraniowe. Przewidziano także miejsce wymiany wózków indywidualnych na basenowe.</w:t>
      </w:r>
      <w:r>
        <w:rPr>
          <w:rFonts w:ascii="Arial" w:hAnsi="Arial" w:cs="Arial"/>
          <w:sz w:val="20"/>
          <w:szCs w:val="20"/>
        </w:rPr>
        <w:t xml:space="preserve"> Na wyposażeniu Kompleksu znajduje się 20 wózków basenowych, dostępnych nieodpłatnie dla klientów. </w:t>
      </w:r>
    </w:p>
    <w:p w:rsidR="00D62BA6" w:rsidRPr="00CD064A" w:rsidRDefault="00D62BA6" w:rsidP="00CD064A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064A">
        <w:rPr>
          <w:rFonts w:ascii="Arial" w:hAnsi="Arial" w:cs="Arial"/>
          <w:sz w:val="20"/>
          <w:szCs w:val="20"/>
        </w:rPr>
        <w:t>Ponadto przewidziano wyodrębnione zespoły WC dla osób niepełnosprawnych na wózkach:</w:t>
      </w:r>
    </w:p>
    <w:p w:rsidR="00D62BA6" w:rsidRPr="00CD064A" w:rsidRDefault="00D62BA6" w:rsidP="00CD064A">
      <w:pPr>
        <w:ind w:firstLine="708"/>
        <w:jc w:val="both"/>
        <w:rPr>
          <w:rFonts w:cs="Arial"/>
          <w:sz w:val="20"/>
          <w:szCs w:val="20"/>
        </w:rPr>
      </w:pPr>
      <w:r w:rsidRPr="00CD064A">
        <w:rPr>
          <w:rFonts w:cs="Arial"/>
          <w:sz w:val="20"/>
          <w:szCs w:val="20"/>
        </w:rPr>
        <w:t>a)</w:t>
      </w:r>
      <w:r w:rsidRPr="00CD064A">
        <w:rPr>
          <w:rFonts w:cs="Arial"/>
          <w:sz w:val="20"/>
          <w:szCs w:val="20"/>
        </w:rPr>
        <w:tab/>
        <w:t>na poziomie I piętra pawilonu usługowego:</w:t>
      </w:r>
    </w:p>
    <w:p w:rsidR="00D62BA6" w:rsidRPr="00CD064A" w:rsidRDefault="00D62BA6" w:rsidP="00CD064A">
      <w:pPr>
        <w:ind w:left="708" w:firstLine="708"/>
        <w:jc w:val="both"/>
        <w:rPr>
          <w:rFonts w:cs="Arial"/>
          <w:sz w:val="20"/>
          <w:szCs w:val="20"/>
        </w:rPr>
      </w:pPr>
      <w:r w:rsidRPr="00CD064A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>rzy holu</w:t>
      </w:r>
      <w:r w:rsidRPr="00CD064A">
        <w:rPr>
          <w:rFonts w:cs="Arial"/>
          <w:sz w:val="20"/>
          <w:szCs w:val="20"/>
        </w:rPr>
        <w:t xml:space="preserve"> wejściowym - dwa WC,</w:t>
      </w:r>
    </w:p>
    <w:p w:rsidR="00D62BA6" w:rsidRPr="00CD064A" w:rsidRDefault="00D62BA6" w:rsidP="00CD064A">
      <w:pPr>
        <w:ind w:firstLine="708"/>
        <w:jc w:val="both"/>
        <w:rPr>
          <w:rFonts w:cs="Arial"/>
          <w:sz w:val="20"/>
          <w:szCs w:val="20"/>
        </w:rPr>
      </w:pPr>
      <w:r w:rsidRPr="00CD064A">
        <w:rPr>
          <w:rFonts w:cs="Arial"/>
          <w:sz w:val="20"/>
          <w:szCs w:val="20"/>
        </w:rPr>
        <w:t>b)</w:t>
      </w:r>
      <w:r w:rsidRPr="00CD064A">
        <w:rPr>
          <w:rFonts w:cs="Arial"/>
          <w:sz w:val="20"/>
          <w:szCs w:val="20"/>
        </w:rPr>
        <w:tab/>
        <w:t xml:space="preserve">na poziomie parteru: </w:t>
      </w:r>
    </w:p>
    <w:p w:rsidR="00D62BA6" w:rsidRPr="00CD064A" w:rsidRDefault="00D62BA6" w:rsidP="00CD064A">
      <w:pPr>
        <w:ind w:left="1068" w:firstLine="348"/>
        <w:jc w:val="both"/>
        <w:rPr>
          <w:rFonts w:cs="Arial"/>
          <w:sz w:val="20"/>
          <w:szCs w:val="20"/>
        </w:rPr>
      </w:pPr>
      <w:r w:rsidRPr="00CD064A">
        <w:rPr>
          <w:rFonts w:cs="Arial"/>
          <w:sz w:val="20"/>
          <w:szCs w:val="20"/>
        </w:rPr>
        <w:t>naprzeciw windy w pawilonie usługowym – jedno WC,</w:t>
      </w:r>
    </w:p>
    <w:p w:rsidR="00D62BA6" w:rsidRPr="00CD064A" w:rsidRDefault="00D62BA6" w:rsidP="00CD064A">
      <w:pPr>
        <w:ind w:left="1416"/>
        <w:jc w:val="both"/>
        <w:rPr>
          <w:rFonts w:cs="Arial"/>
          <w:sz w:val="20"/>
          <w:szCs w:val="20"/>
        </w:rPr>
      </w:pPr>
      <w:r w:rsidRPr="00CD064A">
        <w:rPr>
          <w:rFonts w:cs="Arial"/>
          <w:sz w:val="20"/>
          <w:szCs w:val="20"/>
        </w:rPr>
        <w:t>w strefie saun – jedno WC.</w:t>
      </w:r>
    </w:p>
    <w:p w:rsidR="00D62BA6" w:rsidRPr="00480BE0" w:rsidRDefault="00D62BA6" w:rsidP="00480BE0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0BE0">
        <w:rPr>
          <w:rFonts w:ascii="Arial" w:hAnsi="Arial" w:cs="Arial"/>
          <w:sz w:val="20"/>
          <w:szCs w:val="20"/>
        </w:rPr>
        <w:t>Wszystkie przejścia ogólnodostępne posiadają szerokość min. 90 cm, dotyczy to również wejść do dwóch saun na parterze hali basenów rekreacyjnych.</w:t>
      </w:r>
    </w:p>
    <w:p w:rsidR="00D62BA6" w:rsidRPr="00480BE0" w:rsidRDefault="00D62BA6" w:rsidP="00480BE0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0BE0">
        <w:rPr>
          <w:rFonts w:ascii="Arial" w:hAnsi="Arial" w:cs="Arial"/>
          <w:sz w:val="20"/>
          <w:szCs w:val="20"/>
        </w:rPr>
        <w:t>W hali basenów sportowych na poziomie I piętra przy wschodniej ścianie (od strony szatni) zaprojektowano w ciągu komunikacyjnym pomost widokowy  o dł. ok 36 m z barierkami dla ustawienia wózków inwalidzkich, z których osoby niepełnosprawne mogą śledzić przebieg zawodów pływackich.</w:t>
      </w:r>
    </w:p>
    <w:p w:rsidR="00D62BA6" w:rsidRPr="00480BE0" w:rsidRDefault="00D62BA6" w:rsidP="00480BE0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0BE0">
        <w:rPr>
          <w:rFonts w:ascii="Arial" w:hAnsi="Arial" w:cs="Arial"/>
          <w:sz w:val="20"/>
          <w:szCs w:val="20"/>
        </w:rPr>
        <w:t xml:space="preserve">Przewidziano wprowadzanie osób niepełnosprawnych do basenów w hali basenów sportowych (basen 50-metrowy i basen do skoków do wody) za pomocą przenośnych urządzeń (ustawianie przy basenach </w:t>
      </w:r>
      <w:r>
        <w:rPr>
          <w:rFonts w:ascii="Arial" w:hAnsi="Arial" w:cs="Arial"/>
          <w:sz w:val="20"/>
          <w:szCs w:val="20"/>
        </w:rPr>
        <w:br/>
      </w:r>
      <w:r w:rsidRPr="00480BE0">
        <w:rPr>
          <w:rFonts w:ascii="Arial" w:hAnsi="Arial" w:cs="Arial"/>
          <w:sz w:val="20"/>
          <w:szCs w:val="20"/>
        </w:rPr>
        <w:t>w specjalnych tulejach), a także specjalnych wózków.</w:t>
      </w:r>
    </w:p>
    <w:p w:rsidR="00D62BA6" w:rsidRPr="00480BE0" w:rsidRDefault="00D62BA6" w:rsidP="00480BE0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0BE0">
        <w:rPr>
          <w:rFonts w:ascii="Arial" w:hAnsi="Arial" w:cs="Arial"/>
          <w:sz w:val="20"/>
          <w:szCs w:val="20"/>
        </w:rPr>
        <w:t>Przy wieży do skoków do wody zaprojektowana została winda, która umożliwia dostęp i wykonywanie skoków do wody przez sportowców niepełnosprawnych.</w:t>
      </w:r>
    </w:p>
    <w:p w:rsidR="00D62BA6" w:rsidRPr="00480BE0" w:rsidRDefault="00D62BA6" w:rsidP="00480BE0">
      <w:pPr>
        <w:ind w:left="284" w:hanging="284"/>
        <w:contextualSpacing/>
        <w:jc w:val="both"/>
        <w:rPr>
          <w:rFonts w:cs="Arial"/>
          <w:sz w:val="10"/>
          <w:szCs w:val="20"/>
        </w:rPr>
      </w:pPr>
    </w:p>
    <w:p w:rsidR="00D62BA6" w:rsidRDefault="00D62BA6" w:rsidP="00480BE0">
      <w:pPr>
        <w:ind w:left="284" w:hanging="284"/>
        <w:contextualSpacing/>
        <w:jc w:val="both"/>
        <w:rPr>
          <w:rFonts w:cs="Arial"/>
          <w:sz w:val="20"/>
          <w:szCs w:val="20"/>
        </w:rPr>
      </w:pPr>
    </w:p>
    <w:p w:rsidR="00D62BA6" w:rsidRDefault="00D62BA6" w:rsidP="00480BE0">
      <w:pPr>
        <w:ind w:left="284" w:hanging="284"/>
        <w:contextualSpacing/>
        <w:jc w:val="both"/>
        <w:rPr>
          <w:rFonts w:cs="Arial"/>
          <w:sz w:val="20"/>
          <w:szCs w:val="20"/>
        </w:rPr>
      </w:pPr>
      <w:r w:rsidRPr="00480BE0">
        <w:rPr>
          <w:rFonts w:cs="Arial"/>
          <w:sz w:val="20"/>
          <w:szCs w:val="20"/>
        </w:rPr>
        <w:t>Temat dostosowania obiektu „Termy Maltańskie“ do przyjęcia i obsłu</w:t>
      </w:r>
      <w:r>
        <w:rPr>
          <w:rFonts w:cs="Arial"/>
          <w:sz w:val="20"/>
          <w:szCs w:val="20"/>
        </w:rPr>
        <w:t>gi osób niepełnosprawnych, na etapie</w:t>
      </w:r>
    </w:p>
    <w:p w:rsidR="00D62BA6" w:rsidRDefault="00D62BA6" w:rsidP="00480BE0">
      <w:pPr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inwestycyjnym, był </w:t>
      </w:r>
      <w:r w:rsidRPr="00480BE0">
        <w:rPr>
          <w:rFonts w:cs="Arial"/>
          <w:sz w:val="20"/>
          <w:szCs w:val="20"/>
        </w:rPr>
        <w:t>konsultowany z Sebastianem Mankiewiczem ze Stu</w:t>
      </w:r>
      <w:r>
        <w:rPr>
          <w:rFonts w:cs="Arial"/>
          <w:sz w:val="20"/>
          <w:szCs w:val="20"/>
        </w:rPr>
        <w:t>denckiego Stowarzyszenia Pomocy</w:t>
      </w:r>
    </w:p>
    <w:p w:rsidR="00D62BA6" w:rsidRPr="00480BE0" w:rsidRDefault="00D62BA6" w:rsidP="00480BE0">
      <w:pPr>
        <w:ind w:left="284" w:hanging="284"/>
        <w:contextualSpacing/>
        <w:jc w:val="both"/>
        <w:rPr>
          <w:rFonts w:cs="Arial"/>
          <w:sz w:val="20"/>
          <w:szCs w:val="20"/>
        </w:rPr>
      </w:pPr>
      <w:r w:rsidRPr="00480BE0">
        <w:rPr>
          <w:rFonts w:cs="Arial"/>
          <w:sz w:val="20"/>
          <w:szCs w:val="20"/>
        </w:rPr>
        <w:t>Niepełnosprawnym w Poznaniu.</w:t>
      </w:r>
    </w:p>
    <w:sectPr w:rsidR="00D62BA6" w:rsidRPr="00480BE0" w:rsidSect="00480B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A6" w:rsidRDefault="00D62BA6" w:rsidP="0035637E">
      <w:pPr>
        <w:spacing w:line="240" w:lineRule="auto"/>
      </w:pPr>
      <w:r>
        <w:separator/>
      </w:r>
    </w:p>
  </w:endnote>
  <w:endnote w:type="continuationSeparator" w:id="0">
    <w:p w:rsidR="00D62BA6" w:rsidRDefault="00D62BA6" w:rsidP="00356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A6" w:rsidRDefault="00D62BA6" w:rsidP="0035637E">
      <w:pPr>
        <w:spacing w:line="240" w:lineRule="auto"/>
      </w:pPr>
      <w:r>
        <w:separator/>
      </w:r>
    </w:p>
  </w:footnote>
  <w:footnote w:type="continuationSeparator" w:id="0">
    <w:p w:rsidR="00D62BA6" w:rsidRDefault="00D62BA6" w:rsidP="003563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A16"/>
    <w:multiLevelType w:val="hybridMultilevel"/>
    <w:tmpl w:val="DD963F8A"/>
    <w:lvl w:ilvl="0" w:tplc="0B529B3C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356"/>
    <w:multiLevelType w:val="multilevel"/>
    <w:tmpl w:val="C2EA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60A20"/>
    <w:multiLevelType w:val="hybridMultilevel"/>
    <w:tmpl w:val="6316D0E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B2B111E"/>
    <w:multiLevelType w:val="hybridMultilevel"/>
    <w:tmpl w:val="BD4A5C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BC5F76"/>
    <w:multiLevelType w:val="hybridMultilevel"/>
    <w:tmpl w:val="F31E5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61ED2"/>
    <w:multiLevelType w:val="hybridMultilevel"/>
    <w:tmpl w:val="C21C2020"/>
    <w:lvl w:ilvl="0" w:tplc="A2CA8C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6F5004"/>
    <w:multiLevelType w:val="hybridMultilevel"/>
    <w:tmpl w:val="AF98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1413A"/>
    <w:multiLevelType w:val="hybridMultilevel"/>
    <w:tmpl w:val="84984B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894BB3"/>
    <w:multiLevelType w:val="hybridMultilevel"/>
    <w:tmpl w:val="A2B2114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FA61EFC"/>
    <w:multiLevelType w:val="hybridMultilevel"/>
    <w:tmpl w:val="D83623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13A4ABD"/>
    <w:multiLevelType w:val="hybridMultilevel"/>
    <w:tmpl w:val="DF7C1C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0D453B1"/>
    <w:multiLevelType w:val="multilevel"/>
    <w:tmpl w:val="F178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51373"/>
    <w:multiLevelType w:val="hybridMultilevel"/>
    <w:tmpl w:val="34E6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716"/>
    <w:rsid w:val="00036C32"/>
    <w:rsid w:val="0006288D"/>
    <w:rsid w:val="00065275"/>
    <w:rsid w:val="00074994"/>
    <w:rsid w:val="0009506E"/>
    <w:rsid w:val="000A1D9F"/>
    <w:rsid w:val="000A58ED"/>
    <w:rsid w:val="000B469E"/>
    <w:rsid w:val="000C6B5C"/>
    <w:rsid w:val="000D3684"/>
    <w:rsid w:val="000E5FED"/>
    <w:rsid w:val="001100C8"/>
    <w:rsid w:val="001227DB"/>
    <w:rsid w:val="00165ECE"/>
    <w:rsid w:val="00176290"/>
    <w:rsid w:val="00185380"/>
    <w:rsid w:val="001C6148"/>
    <w:rsid w:val="001C7DF4"/>
    <w:rsid w:val="00242514"/>
    <w:rsid w:val="00270B06"/>
    <w:rsid w:val="002816EB"/>
    <w:rsid w:val="002915AC"/>
    <w:rsid w:val="002A3952"/>
    <w:rsid w:val="002A715C"/>
    <w:rsid w:val="002F78E1"/>
    <w:rsid w:val="00311716"/>
    <w:rsid w:val="0034499C"/>
    <w:rsid w:val="0035637E"/>
    <w:rsid w:val="0038789F"/>
    <w:rsid w:val="00391683"/>
    <w:rsid w:val="00397522"/>
    <w:rsid w:val="003A1A1F"/>
    <w:rsid w:val="003B5E61"/>
    <w:rsid w:val="00400FF5"/>
    <w:rsid w:val="00413AF7"/>
    <w:rsid w:val="0041490D"/>
    <w:rsid w:val="004212DA"/>
    <w:rsid w:val="004311F1"/>
    <w:rsid w:val="00431796"/>
    <w:rsid w:val="00454DA2"/>
    <w:rsid w:val="00480BE0"/>
    <w:rsid w:val="004876C1"/>
    <w:rsid w:val="0049224B"/>
    <w:rsid w:val="00496666"/>
    <w:rsid w:val="004C46BF"/>
    <w:rsid w:val="00516343"/>
    <w:rsid w:val="00541CA1"/>
    <w:rsid w:val="00572535"/>
    <w:rsid w:val="005920BA"/>
    <w:rsid w:val="005939A5"/>
    <w:rsid w:val="005A03E4"/>
    <w:rsid w:val="005B45DA"/>
    <w:rsid w:val="005C7FEF"/>
    <w:rsid w:val="005D519A"/>
    <w:rsid w:val="005D781B"/>
    <w:rsid w:val="0061280F"/>
    <w:rsid w:val="006569D7"/>
    <w:rsid w:val="00697E41"/>
    <w:rsid w:val="006B0E27"/>
    <w:rsid w:val="006C0AC3"/>
    <w:rsid w:val="006E16E3"/>
    <w:rsid w:val="006E6C3E"/>
    <w:rsid w:val="006E7627"/>
    <w:rsid w:val="00700A51"/>
    <w:rsid w:val="00740E8F"/>
    <w:rsid w:val="00742C8C"/>
    <w:rsid w:val="00744DCB"/>
    <w:rsid w:val="00762765"/>
    <w:rsid w:val="007E0C3C"/>
    <w:rsid w:val="00804A1B"/>
    <w:rsid w:val="00806E56"/>
    <w:rsid w:val="008406EA"/>
    <w:rsid w:val="008456C5"/>
    <w:rsid w:val="00886673"/>
    <w:rsid w:val="008A2B7D"/>
    <w:rsid w:val="008B6777"/>
    <w:rsid w:val="008D7506"/>
    <w:rsid w:val="008F2412"/>
    <w:rsid w:val="008F6F92"/>
    <w:rsid w:val="00903073"/>
    <w:rsid w:val="009257A2"/>
    <w:rsid w:val="0092728E"/>
    <w:rsid w:val="0095630E"/>
    <w:rsid w:val="00972A6B"/>
    <w:rsid w:val="00976888"/>
    <w:rsid w:val="00994BC0"/>
    <w:rsid w:val="009C6BF1"/>
    <w:rsid w:val="009D4950"/>
    <w:rsid w:val="009D66D6"/>
    <w:rsid w:val="00A27860"/>
    <w:rsid w:val="00A365DF"/>
    <w:rsid w:val="00A434DF"/>
    <w:rsid w:val="00A519B9"/>
    <w:rsid w:val="00A573B9"/>
    <w:rsid w:val="00A70EFF"/>
    <w:rsid w:val="00A845C0"/>
    <w:rsid w:val="00A904D4"/>
    <w:rsid w:val="00AF44CC"/>
    <w:rsid w:val="00B250D3"/>
    <w:rsid w:val="00B31889"/>
    <w:rsid w:val="00B330B3"/>
    <w:rsid w:val="00B35E2E"/>
    <w:rsid w:val="00B45C30"/>
    <w:rsid w:val="00B50057"/>
    <w:rsid w:val="00B71778"/>
    <w:rsid w:val="00B717EF"/>
    <w:rsid w:val="00B74223"/>
    <w:rsid w:val="00BA2D9A"/>
    <w:rsid w:val="00BD4920"/>
    <w:rsid w:val="00C05C1B"/>
    <w:rsid w:val="00C24611"/>
    <w:rsid w:val="00C27D56"/>
    <w:rsid w:val="00C522BD"/>
    <w:rsid w:val="00C5615D"/>
    <w:rsid w:val="00C67E17"/>
    <w:rsid w:val="00C809FC"/>
    <w:rsid w:val="00C97072"/>
    <w:rsid w:val="00C9727D"/>
    <w:rsid w:val="00CA2F7E"/>
    <w:rsid w:val="00CB2CBD"/>
    <w:rsid w:val="00CB7E3D"/>
    <w:rsid w:val="00CC3E9C"/>
    <w:rsid w:val="00CD064A"/>
    <w:rsid w:val="00CE173E"/>
    <w:rsid w:val="00D01FB9"/>
    <w:rsid w:val="00D205C6"/>
    <w:rsid w:val="00D330B3"/>
    <w:rsid w:val="00D364FE"/>
    <w:rsid w:val="00D40EFA"/>
    <w:rsid w:val="00D4236A"/>
    <w:rsid w:val="00D44031"/>
    <w:rsid w:val="00D62BA6"/>
    <w:rsid w:val="00D859F0"/>
    <w:rsid w:val="00D929F7"/>
    <w:rsid w:val="00DA0B6B"/>
    <w:rsid w:val="00DD03FE"/>
    <w:rsid w:val="00DD2C1F"/>
    <w:rsid w:val="00E006AD"/>
    <w:rsid w:val="00E15D53"/>
    <w:rsid w:val="00E24F2D"/>
    <w:rsid w:val="00E52219"/>
    <w:rsid w:val="00EF7627"/>
    <w:rsid w:val="00F20A52"/>
    <w:rsid w:val="00F3632A"/>
    <w:rsid w:val="00F53D35"/>
    <w:rsid w:val="00F61DE5"/>
    <w:rsid w:val="00F627AC"/>
    <w:rsid w:val="00F67D7F"/>
    <w:rsid w:val="00F90413"/>
    <w:rsid w:val="00F90CA2"/>
    <w:rsid w:val="00FD42AB"/>
    <w:rsid w:val="00FE0BD1"/>
    <w:rsid w:val="00FE12A7"/>
    <w:rsid w:val="00FE4F59"/>
    <w:rsid w:val="00FE641C"/>
    <w:rsid w:val="00FF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16"/>
    <w:pPr>
      <w:spacing w:line="360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1716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311716"/>
    <w:pPr>
      <w:spacing w:after="100" w:afterAutospacing="1" w:line="240" w:lineRule="auto"/>
    </w:pPr>
    <w:rPr>
      <w:rFonts w:cs="Arial"/>
      <w:color w:val="000000"/>
      <w:sz w:val="21"/>
      <w:szCs w:val="21"/>
      <w:lang w:eastAsia="pl-PL"/>
    </w:rPr>
  </w:style>
  <w:style w:type="character" w:styleId="Strong">
    <w:name w:val="Strong"/>
    <w:basedOn w:val="DefaultParagraphFont"/>
    <w:uiPriority w:val="99"/>
    <w:qFormat/>
    <w:rsid w:val="0031171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11716"/>
    <w:rPr>
      <w:rFonts w:cs="Times New Roman"/>
      <w:color w:val="046A92"/>
      <w:sz w:val="18"/>
      <w:szCs w:val="18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E006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0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06A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0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06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00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6A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35637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5637E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5637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1490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490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41490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490D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393</Words>
  <Characters>2362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Furmaniuk</dc:creator>
  <cp:keywords/>
  <dc:description/>
  <cp:lastModifiedBy>aleksandra klausa</cp:lastModifiedBy>
  <cp:revision>2</cp:revision>
  <cp:lastPrinted>2011-09-22T18:18:00Z</cp:lastPrinted>
  <dcterms:created xsi:type="dcterms:W3CDTF">2013-11-13T12:03:00Z</dcterms:created>
  <dcterms:modified xsi:type="dcterms:W3CDTF">2013-11-13T12:03:00Z</dcterms:modified>
</cp:coreProperties>
</file>